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168"/>
        <w:gridCol w:w="5130"/>
        <w:gridCol w:w="2718"/>
      </w:tblGrid>
      <w:tr w:rsidR="00CF69A8" w:rsidTr="00F5267E">
        <w:tc>
          <w:tcPr>
            <w:tcW w:w="3168" w:type="dxa"/>
          </w:tcPr>
          <w:p w:rsidR="00CF69A8" w:rsidRPr="00225640" w:rsidRDefault="00F74525" w:rsidP="00F5267E">
            <w:pPr>
              <w:rPr>
                <w:rFonts w:asciiTheme="majorHAnsi" w:hAnsiTheme="majorHAnsi"/>
                <w:b/>
                <w:i/>
              </w:rPr>
            </w:pPr>
            <w:r w:rsidRPr="00225640">
              <w:rPr>
                <w:rFonts w:asciiTheme="majorHAnsi" w:hAnsiTheme="majorHAnsi"/>
                <w:b/>
                <w:i/>
                <w:noProof/>
              </w:rPr>
              <w:drawing>
                <wp:anchor distT="0" distB="0" distL="114300" distR="114300" simplePos="0" relativeHeight="251658240" behindDoc="0" locked="0" layoutInCell="1" allowOverlap="1">
                  <wp:simplePos x="0" y="0"/>
                  <wp:positionH relativeFrom="column">
                    <wp:posOffset>1352550</wp:posOffset>
                  </wp:positionH>
                  <wp:positionV relativeFrom="paragraph">
                    <wp:posOffset>-1076960</wp:posOffset>
                  </wp:positionV>
                  <wp:extent cx="4103370" cy="937260"/>
                  <wp:effectExtent l="19050" t="0" r="0" b="0"/>
                  <wp:wrapNone/>
                  <wp:docPr id="1" name="Picture 0" descr="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ogo.JPG"/>
                          <pic:cNvPicPr/>
                        </pic:nvPicPr>
                        <pic:blipFill>
                          <a:blip r:embed="rId6" cstate="print"/>
                          <a:stretch>
                            <a:fillRect/>
                          </a:stretch>
                        </pic:blipFill>
                        <pic:spPr>
                          <a:xfrm>
                            <a:off x="0" y="0"/>
                            <a:ext cx="4103370" cy="937260"/>
                          </a:xfrm>
                          <a:prstGeom prst="rect">
                            <a:avLst/>
                          </a:prstGeom>
                        </pic:spPr>
                      </pic:pic>
                    </a:graphicData>
                  </a:graphic>
                </wp:anchor>
              </w:drawing>
            </w:r>
            <w:r w:rsidR="00E16FE2" w:rsidRPr="00225640">
              <w:rPr>
                <w:rFonts w:asciiTheme="majorHAnsi" w:hAnsiTheme="majorHAnsi"/>
                <w:b/>
                <w:i/>
                <w:noProof/>
              </w:rPr>
              <w:drawing>
                <wp:anchor distT="0" distB="0" distL="114300" distR="114300" simplePos="0" relativeHeight="251664384" behindDoc="0" locked="0" layoutInCell="1" allowOverlap="1">
                  <wp:simplePos x="0" y="0"/>
                  <wp:positionH relativeFrom="column">
                    <wp:posOffset>-34290</wp:posOffset>
                  </wp:positionH>
                  <wp:positionV relativeFrom="paragraph">
                    <wp:posOffset>-909320</wp:posOffset>
                  </wp:positionV>
                  <wp:extent cx="1184910" cy="708660"/>
                  <wp:effectExtent l="19050" t="0" r="0" b="0"/>
                  <wp:wrapNone/>
                  <wp:docPr id="5" name="Picture 2" descr="color 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 copy.png"/>
                          <pic:cNvPicPr/>
                        </pic:nvPicPr>
                        <pic:blipFill>
                          <a:blip r:embed="rId7" cstate="print"/>
                          <a:stretch>
                            <a:fillRect/>
                          </a:stretch>
                        </pic:blipFill>
                        <pic:spPr>
                          <a:xfrm>
                            <a:off x="0" y="0"/>
                            <a:ext cx="1184910" cy="708660"/>
                          </a:xfrm>
                          <a:prstGeom prst="rect">
                            <a:avLst/>
                          </a:prstGeom>
                        </pic:spPr>
                      </pic:pic>
                    </a:graphicData>
                  </a:graphic>
                </wp:anchor>
              </w:drawing>
            </w:r>
            <w:r w:rsidR="00CF69A8" w:rsidRPr="00225640">
              <w:rPr>
                <w:rFonts w:asciiTheme="majorHAnsi" w:hAnsiTheme="majorHAnsi"/>
                <w:b/>
                <w:i/>
              </w:rPr>
              <w:t>C</w:t>
            </w:r>
            <w:r w:rsidR="00286992">
              <w:rPr>
                <w:rFonts w:asciiTheme="majorHAnsi" w:hAnsiTheme="majorHAnsi"/>
                <w:b/>
                <w:i/>
              </w:rPr>
              <w:t>onsignor:</w:t>
            </w:r>
            <w:r w:rsidR="00F5267E">
              <w:rPr>
                <w:rFonts w:asciiTheme="majorHAnsi" w:hAnsiTheme="majorHAnsi"/>
                <w:b/>
                <w:i/>
              </w:rPr>
              <w:t xml:space="preserve"> </w:t>
            </w:r>
          </w:p>
        </w:tc>
        <w:tc>
          <w:tcPr>
            <w:tcW w:w="5130" w:type="dxa"/>
          </w:tcPr>
          <w:p w:rsidR="00CF69A8" w:rsidRPr="00225640" w:rsidRDefault="00A03E83" w:rsidP="00F5267E">
            <w:pPr>
              <w:rPr>
                <w:rFonts w:asciiTheme="majorHAnsi" w:hAnsiTheme="majorHAnsi"/>
                <w:b/>
                <w:i/>
              </w:rPr>
            </w:pPr>
            <w:r w:rsidRPr="00A03E83">
              <w:rPr>
                <w:rFonts w:cs="Levenim MT"/>
                <w:b/>
                <w:noProof/>
                <w:lang w:eastAsia="zh-TW"/>
              </w:rPr>
              <w:pict>
                <v:shapetype id="_x0000_t202" coordsize="21600,21600" o:spt="202" path="m,l,21600r21600,l21600,xe">
                  <v:stroke joinstyle="miter"/>
                  <v:path gradientshapeok="t" o:connecttype="rect"/>
                </v:shapetype>
                <v:shape id="_x0000_s1026" type="#_x0000_t202" style="position:absolute;margin-left:31.1pt;margin-top:-18.8pt;width:215.1pt;height:21.05pt;z-index:251666432;mso-width-percent:400;mso-position-horizontal-relative:text;mso-position-vertical-relative:text;mso-width-percent:400;mso-width-relative:margin;mso-height-relative:margin" filled="f" stroked="f">
                  <v:textbox style="mso-next-textbox:#_x0000_s1026">
                    <w:txbxContent>
                      <w:p w:rsidR="00F74525" w:rsidRPr="00F74525" w:rsidRDefault="00F74525" w:rsidP="00F74525">
                        <w:pPr>
                          <w:jc w:val="center"/>
                          <w:rPr>
                            <w:b/>
                            <w:sz w:val="24"/>
                          </w:rPr>
                        </w:pPr>
                        <w:r>
                          <w:rPr>
                            <w:b/>
                            <w:sz w:val="24"/>
                          </w:rPr>
                          <w:t xml:space="preserve">Email:  </w:t>
                        </w:r>
                        <w:r w:rsidRPr="00F74525">
                          <w:rPr>
                            <w:b/>
                            <w:sz w:val="24"/>
                          </w:rPr>
                          <w:t>cristfmiller@gmail.com</w:t>
                        </w:r>
                      </w:p>
                    </w:txbxContent>
                  </v:textbox>
                </v:shape>
              </w:pict>
            </w:r>
            <w:r w:rsidR="00CF69A8" w:rsidRPr="00225640">
              <w:rPr>
                <w:rFonts w:asciiTheme="majorHAnsi" w:hAnsiTheme="majorHAnsi"/>
                <w:b/>
                <w:i/>
              </w:rPr>
              <w:t>A</w:t>
            </w:r>
            <w:r w:rsidR="00F5267E">
              <w:rPr>
                <w:rFonts w:asciiTheme="majorHAnsi" w:hAnsiTheme="majorHAnsi"/>
                <w:b/>
                <w:i/>
              </w:rPr>
              <w:t xml:space="preserve">ddress: </w:t>
            </w:r>
          </w:p>
        </w:tc>
        <w:tc>
          <w:tcPr>
            <w:tcW w:w="2718" w:type="dxa"/>
          </w:tcPr>
          <w:p w:rsidR="00CF69A8" w:rsidRPr="00225640" w:rsidRDefault="00E16FE2" w:rsidP="00F5267E">
            <w:pPr>
              <w:rPr>
                <w:rFonts w:asciiTheme="majorHAnsi" w:hAnsiTheme="majorHAnsi"/>
                <w:b/>
                <w:i/>
              </w:rPr>
            </w:pPr>
            <w:r w:rsidRPr="00225640">
              <w:rPr>
                <w:rFonts w:asciiTheme="majorHAnsi" w:hAnsiTheme="majorHAnsi"/>
                <w:b/>
                <w:i/>
                <w:noProof/>
              </w:rPr>
              <w:drawing>
                <wp:anchor distT="0" distB="0" distL="114300" distR="114300" simplePos="0" relativeHeight="251662336" behindDoc="0" locked="0" layoutInCell="1" allowOverlap="1">
                  <wp:simplePos x="0" y="0"/>
                  <wp:positionH relativeFrom="column">
                    <wp:posOffset>335280</wp:posOffset>
                  </wp:positionH>
                  <wp:positionV relativeFrom="paragraph">
                    <wp:posOffset>-909320</wp:posOffset>
                  </wp:positionV>
                  <wp:extent cx="1184910" cy="708660"/>
                  <wp:effectExtent l="19050" t="0" r="0" b="0"/>
                  <wp:wrapNone/>
                  <wp:docPr id="4" name="Picture 2" descr="color 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 copy.png"/>
                          <pic:cNvPicPr/>
                        </pic:nvPicPr>
                        <pic:blipFill>
                          <a:blip r:embed="rId7" cstate="print"/>
                          <a:stretch>
                            <a:fillRect/>
                          </a:stretch>
                        </pic:blipFill>
                        <pic:spPr>
                          <a:xfrm>
                            <a:off x="0" y="0"/>
                            <a:ext cx="1184910" cy="708660"/>
                          </a:xfrm>
                          <a:prstGeom prst="rect">
                            <a:avLst/>
                          </a:prstGeom>
                        </pic:spPr>
                      </pic:pic>
                    </a:graphicData>
                  </a:graphic>
                </wp:anchor>
              </w:drawing>
            </w:r>
            <w:r w:rsidR="00CF69A8" w:rsidRPr="00225640">
              <w:rPr>
                <w:rFonts w:asciiTheme="majorHAnsi" w:hAnsiTheme="majorHAnsi"/>
                <w:b/>
                <w:i/>
              </w:rPr>
              <w:t>P</w:t>
            </w:r>
            <w:r w:rsidR="00F5267E">
              <w:rPr>
                <w:rFonts w:asciiTheme="majorHAnsi" w:hAnsiTheme="majorHAnsi"/>
                <w:b/>
                <w:i/>
              </w:rPr>
              <w:t>hone:</w:t>
            </w:r>
          </w:p>
        </w:tc>
      </w:tr>
      <w:tr w:rsidR="00CF69A8" w:rsidTr="00F5267E">
        <w:tc>
          <w:tcPr>
            <w:tcW w:w="3168" w:type="dxa"/>
          </w:tcPr>
          <w:p w:rsidR="00CF69A8" w:rsidRPr="00225640" w:rsidRDefault="00F5267E" w:rsidP="00F5267E">
            <w:pPr>
              <w:rPr>
                <w:rFonts w:asciiTheme="majorHAnsi" w:hAnsiTheme="majorHAnsi"/>
                <w:b/>
                <w:i/>
              </w:rPr>
            </w:pPr>
            <w:r>
              <w:rPr>
                <w:rFonts w:asciiTheme="majorHAnsi" w:hAnsiTheme="majorHAnsi"/>
                <w:b/>
                <w:i/>
              </w:rPr>
              <w:t xml:space="preserve">City: </w:t>
            </w:r>
          </w:p>
        </w:tc>
        <w:tc>
          <w:tcPr>
            <w:tcW w:w="5130" w:type="dxa"/>
          </w:tcPr>
          <w:p w:rsidR="00CF69A8" w:rsidRPr="00225640" w:rsidRDefault="00F5267E" w:rsidP="00F5267E">
            <w:pPr>
              <w:rPr>
                <w:rFonts w:asciiTheme="majorHAnsi" w:hAnsiTheme="majorHAnsi"/>
                <w:b/>
                <w:i/>
              </w:rPr>
            </w:pPr>
            <w:r>
              <w:rPr>
                <w:rFonts w:asciiTheme="majorHAnsi" w:hAnsiTheme="majorHAnsi"/>
                <w:b/>
                <w:i/>
              </w:rPr>
              <w:t xml:space="preserve">State: </w:t>
            </w:r>
          </w:p>
        </w:tc>
        <w:tc>
          <w:tcPr>
            <w:tcW w:w="2718" w:type="dxa"/>
          </w:tcPr>
          <w:p w:rsidR="00CF69A8" w:rsidRPr="00225640" w:rsidRDefault="00F5267E" w:rsidP="00F5267E">
            <w:pPr>
              <w:rPr>
                <w:rFonts w:asciiTheme="majorHAnsi" w:hAnsiTheme="majorHAnsi"/>
                <w:b/>
                <w:i/>
              </w:rPr>
            </w:pPr>
            <w:r>
              <w:rPr>
                <w:rFonts w:asciiTheme="majorHAnsi" w:hAnsiTheme="majorHAnsi"/>
                <w:b/>
                <w:i/>
              </w:rPr>
              <w:t xml:space="preserve">Zip: </w:t>
            </w:r>
          </w:p>
        </w:tc>
      </w:tr>
      <w:tr w:rsidR="00F5267E" w:rsidTr="00F5267E">
        <w:tc>
          <w:tcPr>
            <w:tcW w:w="3168" w:type="dxa"/>
          </w:tcPr>
          <w:p w:rsidR="00F5267E" w:rsidRPr="00F5267E" w:rsidRDefault="00F5267E" w:rsidP="00F5267E">
            <w:pPr>
              <w:rPr>
                <w:rFonts w:asciiTheme="majorHAnsi" w:hAnsiTheme="majorHAnsi"/>
                <w:b/>
                <w:i/>
              </w:rPr>
            </w:pPr>
            <w:r w:rsidRPr="00F5267E">
              <w:rPr>
                <w:rFonts w:asciiTheme="majorHAnsi" w:hAnsiTheme="majorHAnsi"/>
                <w:b/>
                <w:i/>
              </w:rPr>
              <w:t>Country:</w:t>
            </w:r>
            <w:r>
              <w:rPr>
                <w:rFonts w:asciiTheme="majorHAnsi" w:hAnsiTheme="majorHAnsi"/>
                <w:b/>
                <w:i/>
              </w:rPr>
              <w:t xml:space="preserve"> </w:t>
            </w:r>
          </w:p>
        </w:tc>
        <w:tc>
          <w:tcPr>
            <w:tcW w:w="7848" w:type="dxa"/>
            <w:gridSpan w:val="2"/>
          </w:tcPr>
          <w:p w:rsidR="00F5267E" w:rsidRPr="00F5267E" w:rsidRDefault="00F5267E" w:rsidP="00F5267E">
            <w:pPr>
              <w:rPr>
                <w:rFonts w:asciiTheme="majorHAnsi" w:hAnsiTheme="majorHAnsi"/>
                <w:b/>
                <w:i/>
              </w:rPr>
            </w:pPr>
            <w:r w:rsidRPr="00F5267E">
              <w:rPr>
                <w:rFonts w:asciiTheme="majorHAnsi" w:hAnsiTheme="majorHAnsi"/>
                <w:b/>
                <w:i/>
              </w:rPr>
              <w:t>Email:</w:t>
            </w:r>
            <w:r>
              <w:rPr>
                <w:rFonts w:asciiTheme="majorHAnsi" w:hAnsiTheme="majorHAnsi"/>
                <w:b/>
                <w:i/>
              </w:rPr>
              <w:t xml:space="preserve"> </w:t>
            </w:r>
          </w:p>
        </w:tc>
      </w:tr>
    </w:tbl>
    <w:p w:rsidR="00A855B9" w:rsidRDefault="00A855B9" w:rsidP="00E43184">
      <w:pPr>
        <w:spacing w:after="0"/>
      </w:pPr>
    </w:p>
    <w:tbl>
      <w:tblPr>
        <w:tblStyle w:val="TableGrid"/>
        <w:tblW w:w="0" w:type="auto"/>
        <w:tblLook w:val="04A0"/>
      </w:tblPr>
      <w:tblGrid>
        <w:gridCol w:w="3078"/>
        <w:gridCol w:w="7920"/>
        <w:gridCol w:w="18"/>
      </w:tblGrid>
      <w:tr w:rsidR="00932BBF" w:rsidTr="00B538B7">
        <w:trPr>
          <w:gridAfter w:val="1"/>
          <w:wAfter w:w="18" w:type="dxa"/>
        </w:trPr>
        <w:tc>
          <w:tcPr>
            <w:tcW w:w="3078" w:type="dxa"/>
          </w:tcPr>
          <w:p w:rsidR="00932BBF" w:rsidRPr="00225640" w:rsidRDefault="00932BBF" w:rsidP="00225640">
            <w:pPr>
              <w:rPr>
                <w:rFonts w:asciiTheme="majorHAnsi" w:hAnsiTheme="majorHAnsi"/>
                <w:b/>
                <w:i/>
                <w:sz w:val="20"/>
                <w:szCs w:val="20"/>
              </w:rPr>
            </w:pPr>
            <w:r w:rsidRPr="00225640">
              <w:rPr>
                <w:rFonts w:asciiTheme="majorHAnsi" w:hAnsiTheme="majorHAnsi"/>
                <w:b/>
                <w:i/>
                <w:sz w:val="20"/>
                <w:szCs w:val="20"/>
              </w:rPr>
              <w:t xml:space="preserve">AUCTION DATE: </w:t>
            </w:r>
          </w:p>
        </w:tc>
        <w:tc>
          <w:tcPr>
            <w:tcW w:w="7920" w:type="dxa"/>
            <w:shd w:val="clear" w:color="auto" w:fill="FFFF00"/>
          </w:tcPr>
          <w:p w:rsidR="00932BBF" w:rsidRPr="00B538B7" w:rsidRDefault="00932BBF" w:rsidP="00932BBF">
            <w:pPr>
              <w:jc w:val="center"/>
              <w:rPr>
                <w:rFonts w:asciiTheme="majorHAnsi" w:hAnsiTheme="majorHAnsi"/>
                <w:b/>
                <w:i/>
                <w:color w:val="FF0000"/>
                <w:sz w:val="20"/>
                <w:szCs w:val="20"/>
              </w:rPr>
            </w:pPr>
            <w:r w:rsidRPr="00B538B7">
              <w:rPr>
                <w:rFonts w:asciiTheme="majorHAnsi" w:hAnsiTheme="majorHAnsi"/>
                <w:b/>
                <w:i/>
                <w:color w:val="FF0000"/>
                <w:sz w:val="20"/>
                <w:szCs w:val="20"/>
              </w:rPr>
              <w:t>IF YOU CHOOSE A RESERVE AUCTION-YOUR OPENING BID IS YOUR RESERVE PRICE</w:t>
            </w:r>
          </w:p>
        </w:tc>
      </w:tr>
      <w:tr w:rsidR="00932BBF" w:rsidTr="00932BBF">
        <w:tc>
          <w:tcPr>
            <w:tcW w:w="11016" w:type="dxa"/>
            <w:gridSpan w:val="3"/>
          </w:tcPr>
          <w:p w:rsidR="008758BB" w:rsidRDefault="008758BB" w:rsidP="00B0740B">
            <w:pPr>
              <w:jc w:val="center"/>
            </w:pPr>
            <w:r>
              <w:t xml:space="preserve">ON RESERVE AUCTIONS ONLY: </w:t>
            </w:r>
            <w:r w:rsidR="00B538B7">
              <w:t>ENTRY FEE IS</w:t>
            </w:r>
            <w:r>
              <w:t xml:space="preserve"> REQUIRED AT TIME OF CONSIGNMENT PER ITEM AS FOLLOWS:</w:t>
            </w:r>
          </w:p>
          <w:p w:rsidR="00932BBF" w:rsidRPr="008758BB" w:rsidRDefault="008758BB" w:rsidP="008758BB">
            <w:pPr>
              <w:shd w:val="clear" w:color="auto" w:fill="000000" w:themeFill="text1"/>
              <w:jc w:val="center"/>
              <w:rPr>
                <w:b/>
              </w:rPr>
            </w:pPr>
            <w:r w:rsidRPr="008758BB">
              <w:rPr>
                <w:b/>
              </w:rPr>
              <w:t xml:space="preserve">Less than $5,000=$250.00 </w:t>
            </w:r>
            <w:r>
              <w:rPr>
                <w:b/>
              </w:rPr>
              <w:t xml:space="preserve">    </w:t>
            </w:r>
            <w:r w:rsidR="00B0740B">
              <w:rPr>
                <w:b/>
              </w:rPr>
              <w:t xml:space="preserve"> </w:t>
            </w:r>
            <w:r w:rsidRPr="008758BB">
              <w:rPr>
                <w:b/>
              </w:rPr>
              <w:t xml:space="preserve">$5,000 to $9,999=$375.00 </w:t>
            </w:r>
            <w:r>
              <w:rPr>
                <w:b/>
              </w:rPr>
              <w:t xml:space="preserve">   </w:t>
            </w:r>
            <w:r w:rsidR="00B0740B">
              <w:rPr>
                <w:b/>
              </w:rPr>
              <w:t xml:space="preserve"> </w:t>
            </w:r>
            <w:r w:rsidRPr="008758BB">
              <w:rPr>
                <w:b/>
              </w:rPr>
              <w:t xml:space="preserve">$10,000 to $14,999=$500.00 </w:t>
            </w:r>
            <w:r>
              <w:rPr>
                <w:b/>
              </w:rPr>
              <w:t xml:space="preserve">   </w:t>
            </w:r>
            <w:r w:rsidR="00B0740B">
              <w:rPr>
                <w:b/>
              </w:rPr>
              <w:t xml:space="preserve"> </w:t>
            </w:r>
            <w:r w:rsidRPr="008758BB">
              <w:rPr>
                <w:b/>
              </w:rPr>
              <w:t>$15,000 and above=$650.00</w:t>
            </w:r>
          </w:p>
          <w:p w:rsidR="00932BBF" w:rsidRPr="00B538B7" w:rsidRDefault="008758BB" w:rsidP="00B0740B">
            <w:pPr>
              <w:jc w:val="center"/>
              <w:rPr>
                <w:color w:val="FF0000"/>
              </w:rPr>
            </w:pPr>
            <w:r w:rsidRPr="00B538B7">
              <w:rPr>
                <w:color w:val="FF0000"/>
                <w:shd w:val="clear" w:color="auto" w:fill="FFFF00"/>
              </w:rPr>
              <w:t>Please Note: This fee will be credited to your commission at the time of the sale of you item.</w:t>
            </w:r>
          </w:p>
        </w:tc>
      </w:tr>
    </w:tbl>
    <w:p w:rsidR="005D1BE6" w:rsidRDefault="005D1BE6" w:rsidP="00E43184">
      <w:pPr>
        <w:spacing w:after="0"/>
      </w:pPr>
    </w:p>
    <w:tbl>
      <w:tblPr>
        <w:tblStyle w:val="TableGrid"/>
        <w:tblW w:w="0" w:type="auto"/>
        <w:tblLook w:val="04A0"/>
      </w:tblPr>
      <w:tblGrid>
        <w:gridCol w:w="918"/>
        <w:gridCol w:w="2445"/>
        <w:gridCol w:w="1256"/>
        <w:gridCol w:w="1290"/>
        <w:gridCol w:w="2230"/>
        <w:gridCol w:w="1539"/>
        <w:gridCol w:w="1338"/>
      </w:tblGrid>
      <w:tr w:rsidR="00225640" w:rsidTr="00225640">
        <w:tc>
          <w:tcPr>
            <w:tcW w:w="918" w:type="dxa"/>
          </w:tcPr>
          <w:p w:rsidR="008873F4" w:rsidRPr="00225640" w:rsidRDefault="00E643A2" w:rsidP="00E643A2">
            <w:pPr>
              <w:jc w:val="center"/>
              <w:rPr>
                <w:rFonts w:asciiTheme="majorHAnsi" w:hAnsiTheme="majorHAnsi"/>
                <w:b/>
                <w:i/>
                <w:sz w:val="20"/>
                <w:szCs w:val="20"/>
              </w:rPr>
            </w:pPr>
            <w:r>
              <w:rPr>
                <w:rFonts w:asciiTheme="majorHAnsi" w:hAnsiTheme="majorHAnsi"/>
                <w:b/>
                <w:i/>
                <w:sz w:val="20"/>
                <w:szCs w:val="20"/>
              </w:rPr>
              <w:t>YEAR</w:t>
            </w:r>
          </w:p>
        </w:tc>
        <w:tc>
          <w:tcPr>
            <w:tcW w:w="2445" w:type="dxa"/>
          </w:tcPr>
          <w:p w:rsidR="008873F4" w:rsidRPr="00225640" w:rsidRDefault="00E643A2" w:rsidP="00E643A2">
            <w:pPr>
              <w:jc w:val="center"/>
              <w:rPr>
                <w:rFonts w:asciiTheme="majorHAnsi" w:hAnsiTheme="majorHAnsi"/>
                <w:b/>
                <w:i/>
                <w:sz w:val="20"/>
                <w:szCs w:val="20"/>
              </w:rPr>
            </w:pPr>
            <w:r>
              <w:rPr>
                <w:rFonts w:asciiTheme="majorHAnsi" w:hAnsiTheme="majorHAnsi"/>
                <w:b/>
                <w:i/>
                <w:sz w:val="20"/>
                <w:szCs w:val="20"/>
              </w:rPr>
              <w:t>DESCRIPTION</w:t>
            </w:r>
          </w:p>
        </w:tc>
        <w:tc>
          <w:tcPr>
            <w:tcW w:w="1256" w:type="dxa"/>
          </w:tcPr>
          <w:p w:rsidR="008873F4" w:rsidRPr="00225640" w:rsidRDefault="00E643A2" w:rsidP="00E643A2">
            <w:pPr>
              <w:jc w:val="center"/>
              <w:rPr>
                <w:rFonts w:asciiTheme="majorHAnsi" w:hAnsiTheme="majorHAnsi"/>
                <w:b/>
                <w:sz w:val="20"/>
                <w:szCs w:val="20"/>
              </w:rPr>
            </w:pPr>
            <w:r>
              <w:rPr>
                <w:rFonts w:asciiTheme="majorHAnsi" w:hAnsiTheme="majorHAnsi"/>
                <w:b/>
                <w:sz w:val="20"/>
                <w:szCs w:val="20"/>
              </w:rPr>
              <w:t>MAKE</w:t>
            </w:r>
          </w:p>
        </w:tc>
        <w:tc>
          <w:tcPr>
            <w:tcW w:w="1290" w:type="dxa"/>
          </w:tcPr>
          <w:p w:rsidR="008873F4" w:rsidRPr="00225640" w:rsidRDefault="00E643A2" w:rsidP="00E643A2">
            <w:pPr>
              <w:jc w:val="center"/>
              <w:rPr>
                <w:rFonts w:asciiTheme="majorHAnsi" w:hAnsiTheme="majorHAnsi"/>
                <w:b/>
                <w:sz w:val="20"/>
                <w:szCs w:val="20"/>
              </w:rPr>
            </w:pPr>
            <w:r>
              <w:rPr>
                <w:rFonts w:asciiTheme="majorHAnsi" w:hAnsiTheme="majorHAnsi"/>
                <w:b/>
                <w:sz w:val="20"/>
                <w:szCs w:val="20"/>
              </w:rPr>
              <w:t>MODEL</w:t>
            </w:r>
          </w:p>
        </w:tc>
        <w:tc>
          <w:tcPr>
            <w:tcW w:w="2230" w:type="dxa"/>
          </w:tcPr>
          <w:p w:rsidR="008873F4" w:rsidRPr="00225640" w:rsidRDefault="00E643A2" w:rsidP="00E643A2">
            <w:pPr>
              <w:jc w:val="center"/>
              <w:rPr>
                <w:rFonts w:asciiTheme="majorHAnsi" w:hAnsiTheme="majorHAnsi"/>
                <w:b/>
                <w:sz w:val="20"/>
                <w:szCs w:val="20"/>
              </w:rPr>
            </w:pPr>
            <w:r>
              <w:rPr>
                <w:rFonts w:asciiTheme="majorHAnsi" w:hAnsiTheme="majorHAnsi"/>
                <w:b/>
                <w:sz w:val="20"/>
                <w:szCs w:val="20"/>
              </w:rPr>
              <w:t>SERIAL#</w:t>
            </w:r>
          </w:p>
        </w:tc>
        <w:tc>
          <w:tcPr>
            <w:tcW w:w="1539" w:type="dxa"/>
          </w:tcPr>
          <w:p w:rsidR="008873F4" w:rsidRPr="00225640" w:rsidRDefault="00E643A2" w:rsidP="00E643A2">
            <w:pPr>
              <w:jc w:val="center"/>
              <w:rPr>
                <w:rFonts w:asciiTheme="majorHAnsi" w:hAnsiTheme="majorHAnsi"/>
                <w:b/>
                <w:sz w:val="20"/>
                <w:szCs w:val="20"/>
              </w:rPr>
            </w:pPr>
            <w:r>
              <w:rPr>
                <w:rFonts w:asciiTheme="majorHAnsi" w:hAnsiTheme="majorHAnsi"/>
                <w:b/>
                <w:sz w:val="20"/>
                <w:szCs w:val="20"/>
              </w:rPr>
              <w:t>HOURS/MILES</w:t>
            </w:r>
          </w:p>
        </w:tc>
        <w:tc>
          <w:tcPr>
            <w:tcW w:w="1338" w:type="dxa"/>
          </w:tcPr>
          <w:p w:rsidR="008873F4" w:rsidRPr="00225640" w:rsidRDefault="00E643A2" w:rsidP="00E643A2">
            <w:pPr>
              <w:jc w:val="center"/>
              <w:rPr>
                <w:rFonts w:asciiTheme="majorHAnsi" w:hAnsiTheme="majorHAnsi"/>
                <w:b/>
                <w:sz w:val="20"/>
                <w:szCs w:val="20"/>
              </w:rPr>
            </w:pPr>
            <w:r>
              <w:rPr>
                <w:rFonts w:asciiTheme="majorHAnsi" w:hAnsiTheme="majorHAnsi"/>
                <w:b/>
                <w:sz w:val="20"/>
                <w:szCs w:val="20"/>
              </w:rPr>
              <w:t>OPEN BID</w:t>
            </w:r>
          </w:p>
        </w:tc>
      </w:tr>
      <w:tr w:rsidR="00225640" w:rsidTr="00225640">
        <w:tc>
          <w:tcPr>
            <w:tcW w:w="918" w:type="dxa"/>
          </w:tcPr>
          <w:p w:rsidR="008873F4" w:rsidRPr="00225640" w:rsidRDefault="008873F4" w:rsidP="00E43184">
            <w:pPr>
              <w:rPr>
                <w:rFonts w:asciiTheme="majorHAnsi" w:hAnsiTheme="majorHAnsi"/>
                <w:b/>
                <w:i/>
                <w:sz w:val="20"/>
                <w:szCs w:val="20"/>
              </w:rPr>
            </w:pPr>
          </w:p>
        </w:tc>
        <w:tc>
          <w:tcPr>
            <w:tcW w:w="2445" w:type="dxa"/>
          </w:tcPr>
          <w:p w:rsidR="008873F4" w:rsidRPr="00225640" w:rsidRDefault="008873F4" w:rsidP="00E43184">
            <w:pPr>
              <w:rPr>
                <w:rFonts w:asciiTheme="majorHAnsi" w:hAnsiTheme="majorHAnsi"/>
                <w:b/>
                <w:i/>
                <w:sz w:val="20"/>
                <w:szCs w:val="20"/>
              </w:rPr>
            </w:pPr>
          </w:p>
        </w:tc>
        <w:tc>
          <w:tcPr>
            <w:tcW w:w="1256" w:type="dxa"/>
          </w:tcPr>
          <w:p w:rsidR="008873F4" w:rsidRPr="00225640" w:rsidRDefault="008873F4" w:rsidP="00376F79">
            <w:pPr>
              <w:jc w:val="right"/>
              <w:rPr>
                <w:rFonts w:asciiTheme="majorHAnsi" w:hAnsiTheme="majorHAnsi"/>
                <w:b/>
                <w:sz w:val="20"/>
                <w:szCs w:val="20"/>
              </w:rPr>
            </w:pPr>
          </w:p>
        </w:tc>
        <w:tc>
          <w:tcPr>
            <w:tcW w:w="1290" w:type="dxa"/>
          </w:tcPr>
          <w:p w:rsidR="008873F4" w:rsidRPr="00225640" w:rsidRDefault="008873F4" w:rsidP="00376F79">
            <w:pPr>
              <w:jc w:val="right"/>
              <w:rPr>
                <w:rFonts w:asciiTheme="majorHAnsi" w:hAnsiTheme="majorHAnsi"/>
                <w:b/>
                <w:sz w:val="20"/>
                <w:szCs w:val="20"/>
              </w:rPr>
            </w:pPr>
          </w:p>
        </w:tc>
        <w:tc>
          <w:tcPr>
            <w:tcW w:w="2230" w:type="dxa"/>
          </w:tcPr>
          <w:p w:rsidR="008873F4" w:rsidRPr="00225640" w:rsidRDefault="008873F4" w:rsidP="00376F79">
            <w:pPr>
              <w:jc w:val="right"/>
              <w:rPr>
                <w:rFonts w:asciiTheme="majorHAnsi" w:hAnsiTheme="majorHAnsi"/>
                <w:b/>
                <w:sz w:val="20"/>
                <w:szCs w:val="20"/>
              </w:rPr>
            </w:pPr>
          </w:p>
        </w:tc>
        <w:tc>
          <w:tcPr>
            <w:tcW w:w="1539" w:type="dxa"/>
          </w:tcPr>
          <w:p w:rsidR="008873F4" w:rsidRPr="00225640" w:rsidRDefault="008873F4" w:rsidP="00376F79">
            <w:pPr>
              <w:jc w:val="right"/>
              <w:rPr>
                <w:rFonts w:asciiTheme="majorHAnsi" w:hAnsiTheme="majorHAnsi"/>
                <w:b/>
                <w:sz w:val="20"/>
                <w:szCs w:val="20"/>
              </w:rPr>
            </w:pPr>
          </w:p>
        </w:tc>
        <w:tc>
          <w:tcPr>
            <w:tcW w:w="1338" w:type="dxa"/>
          </w:tcPr>
          <w:p w:rsidR="008873F4" w:rsidRPr="00225640" w:rsidRDefault="008873F4" w:rsidP="00376F79">
            <w:pPr>
              <w:jc w:val="right"/>
              <w:rPr>
                <w:rFonts w:asciiTheme="majorHAnsi" w:hAnsiTheme="majorHAnsi"/>
                <w:b/>
                <w:sz w:val="20"/>
                <w:szCs w:val="20"/>
              </w:rPr>
            </w:pPr>
          </w:p>
        </w:tc>
      </w:tr>
      <w:tr w:rsidR="00334AE0" w:rsidTr="00334AE0">
        <w:tc>
          <w:tcPr>
            <w:tcW w:w="11016" w:type="dxa"/>
            <w:gridSpan w:val="7"/>
          </w:tcPr>
          <w:p w:rsidR="00334AE0" w:rsidRPr="00B538B7" w:rsidRDefault="00334AE0" w:rsidP="003B79D1">
            <w:pPr>
              <w:rPr>
                <w:b/>
                <w:sz w:val="20"/>
                <w:u w:val="single"/>
              </w:rPr>
            </w:pPr>
            <w:r w:rsidRPr="00B538B7">
              <w:rPr>
                <w:b/>
                <w:sz w:val="20"/>
                <w:u w:val="single"/>
              </w:rPr>
              <w:t xml:space="preserve">Comments: </w:t>
            </w:r>
          </w:p>
          <w:p w:rsidR="00334AE0" w:rsidRPr="00B538B7" w:rsidRDefault="00334AE0" w:rsidP="003B79D1">
            <w:pPr>
              <w:rPr>
                <w:sz w:val="20"/>
              </w:rPr>
            </w:pPr>
          </w:p>
          <w:p w:rsidR="00334AE0" w:rsidRDefault="00334AE0" w:rsidP="003B79D1">
            <w:pPr>
              <w:rPr>
                <w:sz w:val="20"/>
              </w:rPr>
            </w:pPr>
          </w:p>
          <w:p w:rsidR="00286992" w:rsidRDefault="00286992" w:rsidP="003B79D1">
            <w:pPr>
              <w:rPr>
                <w:sz w:val="20"/>
              </w:rPr>
            </w:pPr>
          </w:p>
          <w:p w:rsidR="00286992" w:rsidRDefault="00286992" w:rsidP="003B79D1">
            <w:pPr>
              <w:rPr>
                <w:sz w:val="20"/>
              </w:rPr>
            </w:pPr>
          </w:p>
          <w:p w:rsidR="00286992" w:rsidRPr="00B538B7" w:rsidRDefault="00286992" w:rsidP="003B79D1">
            <w:pPr>
              <w:rPr>
                <w:sz w:val="20"/>
              </w:rPr>
            </w:pPr>
          </w:p>
          <w:p w:rsidR="00334AE0" w:rsidRDefault="00334AE0" w:rsidP="003B79D1"/>
        </w:tc>
      </w:tr>
    </w:tbl>
    <w:p w:rsidR="00B538B7" w:rsidRDefault="00B538B7" w:rsidP="00932BBF">
      <w:pPr>
        <w:spacing w:after="0"/>
      </w:pPr>
    </w:p>
    <w:p w:rsidR="00932BBF" w:rsidRDefault="003B79D1" w:rsidP="00932BBF">
      <w:pPr>
        <w:spacing w:after="0"/>
        <w:rPr>
          <w:rFonts w:cs="Levenim MT"/>
          <w:b/>
          <w:sz w:val="18"/>
        </w:rPr>
      </w:pPr>
      <w:r w:rsidRPr="00980A2B">
        <w:rPr>
          <w:rFonts w:cs="Levenim MT"/>
          <w:b/>
          <w:sz w:val="18"/>
        </w:rPr>
        <w:t xml:space="preserve">THIS AGREEMENT entered into by and between </w:t>
      </w:r>
      <w:proofErr w:type="spellStart"/>
      <w:r w:rsidRPr="00980A2B">
        <w:rPr>
          <w:rFonts w:cs="Levenim MT"/>
          <w:b/>
          <w:sz w:val="18"/>
        </w:rPr>
        <w:t>Crist</w:t>
      </w:r>
      <w:proofErr w:type="spellEnd"/>
      <w:r w:rsidRPr="00980A2B">
        <w:rPr>
          <w:rFonts w:cs="Levenim MT"/>
          <w:b/>
          <w:sz w:val="18"/>
        </w:rPr>
        <w:t xml:space="preserve"> F. Miller</w:t>
      </w:r>
      <w:r w:rsidR="00932BBF">
        <w:rPr>
          <w:rFonts w:cs="Levenim MT"/>
          <w:b/>
          <w:sz w:val="18"/>
        </w:rPr>
        <w:t>, h</w:t>
      </w:r>
      <w:r w:rsidRPr="00980A2B">
        <w:rPr>
          <w:rFonts w:cs="Levenim MT"/>
          <w:b/>
          <w:sz w:val="18"/>
        </w:rPr>
        <w:t xml:space="preserve">ereinafter referred to as Auctioneer, </w:t>
      </w:r>
    </w:p>
    <w:p w:rsidR="003B79D1" w:rsidRPr="00980A2B" w:rsidRDefault="003B79D1" w:rsidP="00932BBF">
      <w:pPr>
        <w:spacing w:after="0"/>
        <w:rPr>
          <w:rFonts w:cs="Levenim MT"/>
          <w:b/>
          <w:sz w:val="18"/>
        </w:rPr>
      </w:pPr>
      <w:r w:rsidRPr="00F5267E">
        <w:rPr>
          <w:rFonts w:cs="Levenim MT"/>
          <w:b/>
          <w:sz w:val="18"/>
          <w:u w:val="thick"/>
        </w:rPr>
        <w:t>_____________</w:t>
      </w:r>
      <w:r w:rsidR="00145B02" w:rsidRPr="00F5267E">
        <w:rPr>
          <w:rFonts w:cs="Levenim MT"/>
          <w:b/>
          <w:sz w:val="18"/>
          <w:u w:val="thick"/>
        </w:rPr>
        <w:t xml:space="preserve">                                    </w:t>
      </w:r>
      <w:r w:rsidRPr="00F5267E">
        <w:rPr>
          <w:rFonts w:cs="Levenim MT"/>
          <w:b/>
          <w:sz w:val="18"/>
          <w:u w:val="thick"/>
        </w:rPr>
        <w:t>___________________________</w:t>
      </w:r>
      <w:r w:rsidR="00932BBF">
        <w:rPr>
          <w:rFonts w:cs="Levenim MT"/>
          <w:b/>
          <w:sz w:val="18"/>
        </w:rPr>
        <w:t xml:space="preserve"> </w:t>
      </w:r>
      <w:r w:rsidRPr="00980A2B">
        <w:rPr>
          <w:rFonts w:cs="Levenim MT"/>
          <w:b/>
          <w:sz w:val="18"/>
        </w:rPr>
        <w:t>hereinafter referred to as Seller(s).</w:t>
      </w:r>
    </w:p>
    <w:p w:rsidR="003B79D1" w:rsidRPr="008873F4" w:rsidRDefault="003B79D1" w:rsidP="003B79D1">
      <w:pPr>
        <w:spacing w:after="0"/>
        <w:jc w:val="both"/>
        <w:rPr>
          <w:rFonts w:cs="Levenim MT"/>
          <w:b/>
          <w:sz w:val="14"/>
        </w:rPr>
      </w:pPr>
      <w:r w:rsidRPr="008873F4">
        <w:rPr>
          <w:rFonts w:cs="Levenim MT"/>
          <w:b/>
          <w:sz w:val="14"/>
        </w:rPr>
        <w:t>FOR AND IN CONSIDERATION of the services to be performed by the Auctioneer, the undersigned Seller of the property hereinafter described hereby employs and grants the Auctioneer the Exclusive right to sell the following described property at (Auctiontime.com).</w:t>
      </w:r>
    </w:p>
    <w:p w:rsidR="003B79D1" w:rsidRPr="008873F4" w:rsidRDefault="003B79D1" w:rsidP="003B79D1">
      <w:pPr>
        <w:spacing w:after="0"/>
        <w:jc w:val="both"/>
        <w:rPr>
          <w:rFonts w:cs="Levenim MT"/>
          <w:b/>
          <w:sz w:val="14"/>
          <w:u w:val="single"/>
        </w:rPr>
      </w:pPr>
      <w:r w:rsidRPr="008873F4">
        <w:rPr>
          <w:rFonts w:cs="Levenim MT"/>
          <w:b/>
          <w:sz w:val="14"/>
          <w:u w:val="single"/>
        </w:rPr>
        <w:t>See attached list</w:t>
      </w:r>
    </w:p>
    <w:p w:rsidR="003B79D1" w:rsidRPr="008873F4" w:rsidRDefault="003B79D1" w:rsidP="003B79D1">
      <w:pPr>
        <w:spacing w:after="0"/>
        <w:jc w:val="both"/>
        <w:rPr>
          <w:rFonts w:cs="Levenim MT"/>
          <w:b/>
          <w:sz w:val="14"/>
        </w:rPr>
      </w:pPr>
      <w:r w:rsidRPr="008873F4">
        <w:rPr>
          <w:rFonts w:cs="Levenim MT"/>
          <w:b/>
          <w:sz w:val="14"/>
        </w:rPr>
        <w:t xml:space="preserve">This </w:t>
      </w:r>
      <w:r w:rsidR="00E643A2">
        <w:rPr>
          <w:rFonts w:cs="Levenim MT"/>
          <w:b/>
          <w:sz w:val="14"/>
        </w:rPr>
        <w:t>Online</w:t>
      </w:r>
      <w:r w:rsidRPr="008873F4">
        <w:rPr>
          <w:rFonts w:cs="Levenim MT"/>
          <w:b/>
          <w:sz w:val="14"/>
        </w:rPr>
        <w:t xml:space="preserve"> Auction will be ____Reserve Auction </w:t>
      </w:r>
      <w:r w:rsidR="00F5267E">
        <w:rPr>
          <w:rFonts w:cs="Levenim MT"/>
          <w:b/>
          <w:sz w:val="14"/>
          <w:u w:val="single"/>
        </w:rPr>
        <w:t>____</w:t>
      </w:r>
      <w:r w:rsidRPr="008873F4">
        <w:rPr>
          <w:rFonts w:cs="Levenim MT"/>
          <w:b/>
          <w:sz w:val="14"/>
        </w:rPr>
        <w:t xml:space="preserve"> Absolute Auction. A Reserve Auction is defined as an auction in which the seller or agent of the seller reserves the right to establish a stated minimum </w:t>
      </w:r>
      <w:r w:rsidR="00286992">
        <w:rPr>
          <w:rFonts w:cs="Levenim MT"/>
          <w:b/>
          <w:sz w:val="14"/>
        </w:rPr>
        <w:t>bid.</w:t>
      </w:r>
      <w:r w:rsidRPr="008873F4">
        <w:rPr>
          <w:rFonts w:cs="Levenim MT"/>
          <w:b/>
          <w:sz w:val="14"/>
        </w:rPr>
        <w:t xml:space="preserve"> An Absolute Auction is defined as an auction of real or personal property to which all of the following apply: property is sold to the highest bidder without reserve, auction does not require a minimum bid, auction does not require competing bids of any type by the seller or an agent of the seller; and seller of the property cannot wit</w:t>
      </w:r>
      <w:r w:rsidR="00286992">
        <w:rPr>
          <w:rFonts w:cs="Levenim MT"/>
          <w:b/>
          <w:sz w:val="14"/>
        </w:rPr>
        <w:t xml:space="preserve">hdraw the property from auction. </w:t>
      </w:r>
      <w:r w:rsidRPr="008873F4">
        <w:rPr>
          <w:rFonts w:cs="Levenim MT"/>
          <w:b/>
          <w:sz w:val="14"/>
        </w:rPr>
        <w:t xml:space="preserve">This right to sell specifically includes the right to sell the above property at </w:t>
      </w:r>
      <w:r w:rsidR="00E643A2">
        <w:rPr>
          <w:rFonts w:cs="Levenim MT"/>
          <w:b/>
          <w:sz w:val="14"/>
        </w:rPr>
        <w:t>Online</w:t>
      </w:r>
      <w:r w:rsidRPr="008873F4">
        <w:rPr>
          <w:rFonts w:cs="Levenim MT"/>
          <w:b/>
          <w:sz w:val="14"/>
        </w:rPr>
        <w:t xml:space="preserve"> Auction to the highest bidder(s</w:t>
      </w:r>
      <w:r w:rsidR="00334AE0">
        <w:rPr>
          <w:rFonts w:cs="Levenim MT"/>
          <w:b/>
          <w:sz w:val="14"/>
        </w:rPr>
        <w:t xml:space="preserve">) on </w:t>
      </w:r>
      <w:r w:rsidR="00F5267E">
        <w:rPr>
          <w:rFonts w:cs="Levenim MT"/>
          <w:b/>
          <w:sz w:val="14"/>
        </w:rPr>
        <w:t>A</w:t>
      </w:r>
      <w:r w:rsidR="00334AE0">
        <w:rPr>
          <w:rFonts w:cs="Levenim MT"/>
          <w:b/>
          <w:sz w:val="14"/>
        </w:rPr>
        <w:t>uctiontime.com</w:t>
      </w:r>
      <w:r w:rsidR="00286992">
        <w:rPr>
          <w:rFonts w:cs="Levenim MT"/>
          <w:b/>
          <w:sz w:val="14"/>
        </w:rPr>
        <w:t xml:space="preserve">. </w:t>
      </w:r>
      <w:r w:rsidRPr="008873F4">
        <w:rPr>
          <w:rFonts w:cs="Levenim MT"/>
          <w:b/>
          <w:sz w:val="14"/>
        </w:rPr>
        <w:t>Seller(s) warrants and represents to the auctioneer that seller owns, has full authority and lawful power to sell and shall deliver title to the above described property, free of all claims, encumbrances or indebtedness, and that said property can be auctioned without violation of the Federal, State or other regulations.</w:t>
      </w:r>
    </w:p>
    <w:p w:rsidR="003B79D1" w:rsidRPr="008873F4" w:rsidRDefault="003B79D1" w:rsidP="005D1BE6">
      <w:pPr>
        <w:spacing w:after="0"/>
        <w:jc w:val="both"/>
        <w:rPr>
          <w:rFonts w:cs="Levenim MT"/>
          <w:b/>
          <w:sz w:val="14"/>
        </w:rPr>
      </w:pPr>
      <w:r w:rsidRPr="008873F4">
        <w:rPr>
          <w:rFonts w:cs="Levenim MT"/>
          <w:b/>
          <w:sz w:val="14"/>
        </w:rPr>
        <w:t xml:space="preserve">The Auctioneer shall sell said property, using his professional skill, knowledge, and experience to the best advantage of both parties in preparing and conducting the auction sale. The Auctioneer shall receive as compensation for promoting, and conducting said auction sale (per item) as follows: </w:t>
      </w:r>
      <w:r w:rsidRPr="008873F4">
        <w:rPr>
          <w:rFonts w:cs="Levenim MT"/>
          <w:b/>
          <w:sz w:val="14"/>
          <w:u w:val="single"/>
        </w:rPr>
        <w:t xml:space="preserve">Less than $5,000.00=10%. </w:t>
      </w:r>
      <w:proofErr w:type="gramStart"/>
      <w:r w:rsidRPr="008873F4">
        <w:rPr>
          <w:rFonts w:cs="Levenim MT"/>
          <w:b/>
          <w:sz w:val="14"/>
          <w:u w:val="single"/>
        </w:rPr>
        <w:t>$5,000.00 to $9,999.00=8%.</w:t>
      </w:r>
      <w:proofErr w:type="gramEnd"/>
      <w:r w:rsidRPr="008873F4">
        <w:rPr>
          <w:rFonts w:cs="Levenim MT"/>
          <w:b/>
          <w:sz w:val="14"/>
          <w:u w:val="single"/>
        </w:rPr>
        <w:t xml:space="preserve"> </w:t>
      </w:r>
      <w:proofErr w:type="gramStart"/>
      <w:r w:rsidRPr="008873F4">
        <w:rPr>
          <w:rFonts w:cs="Levenim MT"/>
          <w:b/>
          <w:sz w:val="14"/>
          <w:u w:val="single"/>
        </w:rPr>
        <w:t>$10,000.00 to $14,999.00=6%.</w:t>
      </w:r>
      <w:proofErr w:type="gramEnd"/>
      <w:r w:rsidRPr="008873F4">
        <w:rPr>
          <w:rFonts w:cs="Levenim MT"/>
          <w:b/>
          <w:sz w:val="14"/>
          <w:u w:val="single"/>
        </w:rPr>
        <w:t xml:space="preserve"> $15,000.00 and above=5%.</w:t>
      </w:r>
      <w:r w:rsidR="005D1BE6" w:rsidRPr="008873F4">
        <w:rPr>
          <w:rFonts w:cs="Levenim MT"/>
          <w:b/>
          <w:sz w:val="14"/>
          <w:u w:val="single"/>
        </w:rPr>
        <w:t xml:space="preserve"> There is a minimum commission fee of $250.00 per item.</w:t>
      </w:r>
      <w:r w:rsidRPr="008873F4">
        <w:rPr>
          <w:rFonts w:cs="Levenim MT"/>
          <w:b/>
          <w:sz w:val="14"/>
        </w:rPr>
        <w:t xml:space="preserve">  The Auctioneer shall keep accurate records of said auction, and permit the Seller to examine same. </w:t>
      </w:r>
      <w:r w:rsidRPr="008873F4">
        <w:rPr>
          <w:rFonts w:cs="Levenim MT"/>
          <w:b/>
          <w:sz w:val="14"/>
          <w:u w:val="single"/>
        </w:rPr>
        <w:t>TERMS AND CONDITIONS</w:t>
      </w:r>
      <w:r w:rsidR="00F5267E">
        <w:rPr>
          <w:rFonts w:cs="Levenim MT"/>
          <w:b/>
          <w:sz w:val="14"/>
          <w:u w:val="single"/>
        </w:rPr>
        <w:t>:</w:t>
      </w:r>
      <w:r w:rsidRPr="008873F4">
        <w:rPr>
          <w:rFonts w:cs="Levenim MT"/>
          <w:b/>
          <w:sz w:val="14"/>
        </w:rPr>
        <w:t xml:space="preserve"> Both parties agree that Auctioneer will act as</w:t>
      </w:r>
      <w:r w:rsidR="00E643A2">
        <w:rPr>
          <w:rFonts w:cs="Levenim MT"/>
          <w:b/>
          <w:sz w:val="14"/>
        </w:rPr>
        <w:t xml:space="preserve"> the Seller</w:t>
      </w:r>
      <w:r w:rsidR="00F5267E">
        <w:rPr>
          <w:rFonts w:cs="Levenim MT"/>
          <w:b/>
          <w:sz w:val="14"/>
        </w:rPr>
        <w:t>’s</w:t>
      </w:r>
      <w:r w:rsidR="00E643A2">
        <w:rPr>
          <w:rFonts w:cs="Levenim MT"/>
          <w:b/>
          <w:sz w:val="14"/>
        </w:rPr>
        <w:t xml:space="preserve"> agent and conduct an online </w:t>
      </w:r>
      <w:r w:rsidRPr="008873F4">
        <w:rPr>
          <w:rFonts w:cs="Levenim MT"/>
          <w:b/>
          <w:sz w:val="14"/>
        </w:rPr>
        <w:t xml:space="preserve">auction of personal and other property of the Seller. The Auctioneer will use his professional skills, knowledge and experience to the best advantage of both parties in preparing for and conducting the auction. </w:t>
      </w:r>
    </w:p>
    <w:p w:rsidR="003B79D1" w:rsidRPr="008873F4" w:rsidRDefault="003B79D1" w:rsidP="003B79D1">
      <w:pPr>
        <w:spacing w:after="0"/>
        <w:jc w:val="both"/>
        <w:rPr>
          <w:rFonts w:cs="Levenim MT"/>
          <w:b/>
          <w:sz w:val="14"/>
        </w:rPr>
      </w:pPr>
      <w:r w:rsidRPr="008873F4">
        <w:rPr>
          <w:rFonts w:cs="Levenim MT"/>
          <w:b/>
          <w:sz w:val="14"/>
        </w:rPr>
        <w:t xml:space="preserve">If the auction is postponed for any reason beyond either party’s control, the auction will take place at a date agreeable to both parties. The Seller agrees to turn over, deliver and/or make available the items here listed to be sold at </w:t>
      </w:r>
      <w:r w:rsidR="00E643A2">
        <w:rPr>
          <w:rFonts w:cs="Levenim MT"/>
          <w:b/>
          <w:sz w:val="14"/>
        </w:rPr>
        <w:t>online</w:t>
      </w:r>
      <w:r w:rsidRPr="008873F4">
        <w:rPr>
          <w:rFonts w:cs="Levenim MT"/>
          <w:b/>
          <w:sz w:val="14"/>
        </w:rPr>
        <w:t xml:space="preserve"> auction:</w:t>
      </w:r>
    </w:p>
    <w:p w:rsidR="003B79D1" w:rsidRPr="008873F4" w:rsidRDefault="003B79D1" w:rsidP="003B79D1">
      <w:pPr>
        <w:spacing w:after="0"/>
        <w:jc w:val="both"/>
        <w:rPr>
          <w:rFonts w:cs="Levenim MT"/>
          <w:b/>
          <w:sz w:val="14"/>
        </w:rPr>
      </w:pPr>
      <w:r w:rsidRPr="008873F4">
        <w:rPr>
          <w:rFonts w:cs="Levenim MT"/>
          <w:b/>
          <w:sz w:val="14"/>
        </w:rPr>
        <w:t xml:space="preserve">It is agreed that the auctioneer will provide the net proceeds of the auction along with sales receipts and records to the seller at time of settlement. The Seller shall maintain and provide premises in </w:t>
      </w:r>
      <w:r w:rsidR="005D1BE6" w:rsidRPr="008873F4">
        <w:rPr>
          <w:rFonts w:cs="Levenim MT"/>
          <w:b/>
          <w:sz w:val="14"/>
        </w:rPr>
        <w:t xml:space="preserve">which said property is located. </w:t>
      </w:r>
      <w:r w:rsidRPr="008873F4">
        <w:rPr>
          <w:rFonts w:cs="Levenim MT"/>
          <w:b/>
          <w:sz w:val="14"/>
        </w:rPr>
        <w:t>The Seller shall not sell, dispose of or otherwise withdraw from said auction any part of the said property or refuse to submit said property, or any part thereof. The Seller shall not interfere, prevent or prohibit auctioneer in any manner, prior to or during auction, from carrying out his duties and obligations to this agreement. The Seller shall in the event of breach of covenants contained herein, pay the auctioneer as liquidated damages, all advertising and other expenses incurred, and a commission of Ten Percent (10%) of the value of said property, or any other agreed upon amount prior to cancellation of the auction. Nothing herein contained shall be construed to or constitute the parties hereto as partners. In the event it becomes necessary for either party to collect any sum or sums due through legal action, Seller waives venue and agrees to pay all costs and expenses of such action, including reasonable attorney’s fees.</w:t>
      </w:r>
    </w:p>
    <w:p w:rsidR="003B79D1" w:rsidRPr="008873F4" w:rsidRDefault="003B79D1" w:rsidP="006D1720">
      <w:pPr>
        <w:spacing w:after="0"/>
        <w:jc w:val="center"/>
        <w:rPr>
          <w:rFonts w:cs="Levenim MT"/>
          <w:b/>
          <w:sz w:val="14"/>
        </w:rPr>
      </w:pPr>
      <w:r w:rsidRPr="008873F4">
        <w:rPr>
          <w:rFonts w:cs="Levenim MT"/>
          <w:b/>
          <w:sz w:val="14"/>
        </w:rPr>
        <w:t>This agreement shall bind and inure to the benefit of the parties hereto and their respective heirs, executors, administrators, and assigns.</w:t>
      </w:r>
    </w:p>
    <w:p w:rsidR="003B79D1" w:rsidRDefault="003B79D1" w:rsidP="003B79D1">
      <w:pPr>
        <w:spacing w:after="0"/>
        <w:jc w:val="both"/>
        <w:rPr>
          <w:rFonts w:cs="Levenim MT"/>
          <w:b/>
          <w:sz w:val="14"/>
        </w:rPr>
      </w:pPr>
      <w:r w:rsidRPr="008873F4">
        <w:rPr>
          <w:rFonts w:cs="Levenim MT"/>
          <w:b/>
          <w:sz w:val="14"/>
        </w:rPr>
        <w:t xml:space="preserve">  </w:t>
      </w:r>
      <w:proofErr w:type="spellStart"/>
      <w:r w:rsidRPr="008873F4">
        <w:rPr>
          <w:rFonts w:cs="Levenim MT"/>
          <w:b/>
          <w:sz w:val="14"/>
        </w:rPr>
        <w:t>Crist</w:t>
      </w:r>
      <w:proofErr w:type="spellEnd"/>
      <w:r w:rsidRPr="008873F4">
        <w:rPr>
          <w:rFonts w:cs="Levenim MT"/>
          <w:b/>
          <w:sz w:val="14"/>
        </w:rPr>
        <w:t xml:space="preserve"> F. Miller Auctioneer is licensed by the Department of Agriculture, License No. 2007000176, and an aggrieved person may initiate a claim against the auction recovery fund created in section 4707.25 of the Revised Code as a result of the licensee's actions.</w:t>
      </w:r>
    </w:p>
    <w:p w:rsidR="00E643A2" w:rsidRPr="00E643A2" w:rsidRDefault="00B538B7" w:rsidP="00E643A2">
      <w:pPr>
        <w:rPr>
          <w:b/>
          <w:sz w:val="14"/>
          <w:szCs w:val="28"/>
        </w:rPr>
      </w:pPr>
      <w:r>
        <w:rPr>
          <w:rFonts w:cs="Arial"/>
          <w:b/>
          <w:bCs/>
          <w:noProof/>
          <w:color w:val="000000"/>
          <w:sz w:val="14"/>
          <w:szCs w:val="28"/>
        </w:rPr>
        <w:drawing>
          <wp:anchor distT="0" distB="0" distL="114300" distR="114300" simplePos="0" relativeHeight="251667456" behindDoc="0" locked="0" layoutInCell="1" allowOverlap="1">
            <wp:simplePos x="0" y="0"/>
            <wp:positionH relativeFrom="column">
              <wp:posOffset>4076700</wp:posOffset>
            </wp:positionH>
            <wp:positionV relativeFrom="paragraph">
              <wp:posOffset>815340</wp:posOffset>
            </wp:positionV>
            <wp:extent cx="2407920" cy="472440"/>
            <wp:effectExtent l="0" t="0" r="0" b="0"/>
            <wp:wrapNone/>
            <wp:docPr id="2" name="Picture 1" descr="Signature Cr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Crist.png"/>
                    <pic:cNvPicPr/>
                  </pic:nvPicPr>
                  <pic:blipFill>
                    <a:blip r:embed="rId8" cstate="print"/>
                    <a:stretch>
                      <a:fillRect/>
                    </a:stretch>
                  </pic:blipFill>
                  <pic:spPr>
                    <a:xfrm>
                      <a:off x="0" y="0"/>
                      <a:ext cx="2407920" cy="472440"/>
                    </a:xfrm>
                    <a:prstGeom prst="rect">
                      <a:avLst/>
                    </a:prstGeom>
                  </pic:spPr>
                </pic:pic>
              </a:graphicData>
            </a:graphic>
          </wp:anchor>
        </w:drawing>
      </w:r>
      <w:r w:rsidR="00E643A2" w:rsidRPr="00E643A2">
        <w:rPr>
          <w:rFonts w:cs="Arial"/>
          <w:b/>
          <w:bCs/>
          <w:color w:val="000000"/>
          <w:sz w:val="14"/>
          <w:szCs w:val="28"/>
        </w:rPr>
        <w:t xml:space="preserve">Selling through </w:t>
      </w:r>
      <w:proofErr w:type="spellStart"/>
      <w:r w:rsidR="00E643A2" w:rsidRPr="00E643A2">
        <w:rPr>
          <w:rFonts w:cs="Arial"/>
          <w:b/>
          <w:bCs/>
          <w:color w:val="000000"/>
          <w:sz w:val="14"/>
          <w:szCs w:val="28"/>
        </w:rPr>
        <w:t>AuctionTime</w:t>
      </w:r>
      <w:proofErr w:type="spellEnd"/>
      <w:r w:rsidR="00E643A2" w:rsidRPr="00E643A2">
        <w:rPr>
          <w:rFonts w:cs="Arial"/>
          <w:b/>
          <w:color w:val="000000"/>
          <w:sz w:val="14"/>
          <w:szCs w:val="28"/>
        </w:rPr>
        <w:t xml:space="preserve"> - The seller is expected to represent the machine to the full extent of their knowledge. The seller is not allowed to bid on their own equipment. If a seller bids on their own piece of equipment the bid will be removed immediately. Bidding on your own equipment or failing to accurately represent your machine could result in a revocation of your right to </w:t>
      </w:r>
      <w:r>
        <w:rPr>
          <w:rFonts w:cs="Arial"/>
          <w:b/>
          <w:color w:val="000000"/>
          <w:sz w:val="14"/>
          <w:szCs w:val="28"/>
        </w:rPr>
        <w:t xml:space="preserve">sell equipment on </w:t>
      </w:r>
      <w:proofErr w:type="spellStart"/>
      <w:r>
        <w:rPr>
          <w:rFonts w:cs="Arial"/>
          <w:b/>
          <w:color w:val="000000"/>
          <w:sz w:val="14"/>
          <w:szCs w:val="28"/>
        </w:rPr>
        <w:t>AuctionTime</w:t>
      </w:r>
      <w:proofErr w:type="spellEnd"/>
      <w:r>
        <w:rPr>
          <w:rFonts w:cs="Arial"/>
          <w:b/>
          <w:color w:val="000000"/>
          <w:sz w:val="14"/>
          <w:szCs w:val="28"/>
        </w:rPr>
        <w:t>.</w:t>
      </w:r>
      <w:r>
        <w:rPr>
          <w:rFonts w:cs="Arial"/>
          <w:b/>
          <w:color w:val="000000"/>
          <w:sz w:val="14"/>
          <w:szCs w:val="28"/>
        </w:rPr>
        <w:br/>
      </w:r>
      <w:r w:rsidR="00F5267E">
        <w:rPr>
          <w:rFonts w:cs="Arial"/>
          <w:b/>
          <w:color w:val="000000"/>
          <w:sz w:val="14"/>
          <w:szCs w:val="28"/>
        </w:rPr>
        <w:t xml:space="preserve">       </w:t>
      </w:r>
      <w:proofErr w:type="spellStart"/>
      <w:r w:rsidR="00E643A2" w:rsidRPr="00E643A2">
        <w:rPr>
          <w:rFonts w:cs="Arial"/>
          <w:b/>
          <w:color w:val="000000"/>
          <w:sz w:val="14"/>
          <w:szCs w:val="28"/>
        </w:rPr>
        <w:t>AuctionTime</w:t>
      </w:r>
      <w:proofErr w:type="spellEnd"/>
      <w:r w:rsidR="00E643A2" w:rsidRPr="00E643A2">
        <w:rPr>
          <w:rFonts w:cs="Arial"/>
          <w:b/>
          <w:color w:val="000000"/>
          <w:sz w:val="14"/>
          <w:szCs w:val="28"/>
        </w:rPr>
        <w:t xml:space="preserve"> makes no representations, guarantees or warranties regarding the machine or the buyer or seller and encourages users to conduct any investigation deemed necessary. Furthermore, </w:t>
      </w:r>
      <w:proofErr w:type="spellStart"/>
      <w:r w:rsidR="00E643A2" w:rsidRPr="00E643A2">
        <w:rPr>
          <w:rFonts w:cs="Arial"/>
          <w:b/>
          <w:color w:val="000000"/>
          <w:sz w:val="14"/>
          <w:szCs w:val="28"/>
        </w:rPr>
        <w:t>AuctionTime</w:t>
      </w:r>
      <w:proofErr w:type="spellEnd"/>
      <w:r w:rsidR="00E643A2" w:rsidRPr="00E643A2">
        <w:rPr>
          <w:rFonts w:cs="Arial"/>
          <w:b/>
          <w:color w:val="000000"/>
          <w:sz w:val="14"/>
          <w:szCs w:val="28"/>
        </w:rPr>
        <w:t xml:space="preserve"> is merely a venue that brings buyers and sellers together and is not in any way a party to, or otherwise involved in, the buy/sell transaction between the buyer and seller.</w:t>
      </w:r>
      <w:r w:rsidR="005861BA">
        <w:rPr>
          <w:rFonts w:cs="Arial"/>
          <w:b/>
          <w:color w:val="000000"/>
          <w:sz w:val="14"/>
          <w:szCs w:val="28"/>
        </w:rPr>
        <w:t xml:space="preserve">  When your consignment is entered with us it must sell on </w:t>
      </w:r>
      <w:proofErr w:type="spellStart"/>
      <w:r w:rsidR="005861BA">
        <w:rPr>
          <w:rFonts w:cs="Arial"/>
          <w:b/>
          <w:color w:val="000000"/>
          <w:sz w:val="14"/>
          <w:szCs w:val="28"/>
        </w:rPr>
        <w:t>AuctionTime</w:t>
      </w:r>
      <w:proofErr w:type="spellEnd"/>
      <w:r w:rsidR="005861BA">
        <w:rPr>
          <w:rFonts w:cs="Arial"/>
          <w:b/>
          <w:color w:val="000000"/>
          <w:sz w:val="14"/>
          <w:szCs w:val="28"/>
        </w:rPr>
        <w:t>. If you (the seller) remove the item you agree to pay a $990.00 removal fee.</w:t>
      </w:r>
    </w:p>
    <w:p w:rsidR="003B79D1" w:rsidRPr="008873F4" w:rsidRDefault="003B79D1" w:rsidP="003B79D1">
      <w:pPr>
        <w:spacing w:after="0"/>
        <w:rPr>
          <w:rFonts w:cs="Levenim MT"/>
          <w:b/>
          <w:sz w:val="14"/>
        </w:rPr>
      </w:pPr>
      <w:r w:rsidRPr="008873F4">
        <w:rPr>
          <w:rFonts w:cs="Levenim MT"/>
          <w:b/>
          <w:sz w:val="14"/>
        </w:rPr>
        <w:t xml:space="preserve">Signed and </w:t>
      </w:r>
      <w:r w:rsidR="00932BBF">
        <w:rPr>
          <w:rFonts w:cs="Levenim MT"/>
          <w:b/>
          <w:sz w:val="14"/>
        </w:rPr>
        <w:t>s</w:t>
      </w:r>
      <w:r w:rsidRPr="008873F4">
        <w:rPr>
          <w:rFonts w:cs="Levenim MT"/>
          <w:b/>
          <w:sz w:val="14"/>
        </w:rPr>
        <w:t xml:space="preserve">ealed this </w:t>
      </w:r>
      <w:r w:rsidRPr="008873F4">
        <w:rPr>
          <w:rFonts w:cs="Levenim MT"/>
          <w:b/>
          <w:sz w:val="14"/>
          <w:u w:val="single"/>
        </w:rPr>
        <w:t>__________________</w:t>
      </w:r>
      <w:r w:rsidR="00334AE0">
        <w:rPr>
          <w:rFonts w:cs="Levenim MT"/>
          <w:b/>
          <w:sz w:val="14"/>
        </w:rPr>
        <w:t xml:space="preserve"> day of _____________________</w:t>
      </w:r>
      <w:r w:rsidRPr="008873F4">
        <w:rPr>
          <w:rFonts w:cs="Levenim MT"/>
          <w:b/>
          <w:sz w:val="14"/>
        </w:rPr>
        <w:t xml:space="preserve">20 </w:t>
      </w:r>
      <w:r w:rsidRPr="008873F4">
        <w:rPr>
          <w:rFonts w:cs="Levenim MT"/>
          <w:b/>
          <w:sz w:val="14"/>
          <w:u w:val="single"/>
        </w:rPr>
        <w:t>_____</w:t>
      </w:r>
    </w:p>
    <w:p w:rsidR="003B79D1" w:rsidRPr="008873F4" w:rsidRDefault="003B79D1" w:rsidP="003B79D1">
      <w:pPr>
        <w:spacing w:after="0"/>
        <w:rPr>
          <w:rFonts w:cs="Levenim MT"/>
          <w:b/>
          <w:sz w:val="14"/>
        </w:rPr>
      </w:pPr>
    </w:p>
    <w:p w:rsidR="003B79D1" w:rsidRPr="008873F4" w:rsidRDefault="003B79D1" w:rsidP="003B79D1">
      <w:pPr>
        <w:spacing w:after="0"/>
        <w:rPr>
          <w:rFonts w:cs="Levenim MT"/>
          <w:b/>
          <w:sz w:val="18"/>
        </w:rPr>
      </w:pPr>
      <w:r w:rsidRPr="008873F4">
        <w:rPr>
          <w:rFonts w:cs="Levenim MT"/>
          <w:b/>
          <w:sz w:val="18"/>
        </w:rPr>
        <w:t xml:space="preserve">        __________________________________               </w:t>
      </w:r>
    </w:p>
    <w:p w:rsidR="003B79D1" w:rsidRPr="008873F4" w:rsidRDefault="003B79D1" w:rsidP="003B79D1">
      <w:pPr>
        <w:spacing w:after="0"/>
        <w:rPr>
          <w:rFonts w:cs="Levenim MT"/>
          <w:b/>
          <w:sz w:val="18"/>
        </w:rPr>
      </w:pPr>
      <w:r w:rsidRPr="008873F4">
        <w:rPr>
          <w:rFonts w:cs="Levenim MT"/>
          <w:b/>
          <w:sz w:val="18"/>
        </w:rPr>
        <w:t xml:space="preserve">               Seller Signature</w:t>
      </w:r>
      <w:r w:rsidRPr="008873F4">
        <w:rPr>
          <w:rFonts w:cs="Levenim MT"/>
          <w:b/>
          <w:sz w:val="18"/>
        </w:rPr>
        <w:tab/>
        <w:t xml:space="preserve">                                             </w:t>
      </w:r>
      <w:r w:rsidR="00286992">
        <w:rPr>
          <w:rFonts w:cs="Levenim MT"/>
          <w:b/>
          <w:sz w:val="18"/>
        </w:rPr>
        <w:t xml:space="preserve">                                                                                           </w:t>
      </w:r>
      <w:r w:rsidRPr="008873F4">
        <w:rPr>
          <w:rFonts w:cs="Levenim MT"/>
          <w:b/>
          <w:sz w:val="18"/>
        </w:rPr>
        <w:t>Auctioneer Signature</w:t>
      </w:r>
    </w:p>
    <w:p w:rsidR="00376F79" w:rsidRPr="008873F4" w:rsidRDefault="00376F79" w:rsidP="00E43184">
      <w:pPr>
        <w:spacing w:after="0"/>
        <w:rPr>
          <w:sz w:val="18"/>
        </w:rPr>
      </w:pPr>
    </w:p>
    <w:sectPr w:rsidR="00376F79" w:rsidRPr="008873F4" w:rsidSect="00E43184">
      <w:head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0FC" w:rsidRDefault="00D270FC" w:rsidP="00E43184">
      <w:pPr>
        <w:spacing w:after="0" w:line="240" w:lineRule="auto"/>
      </w:pPr>
      <w:r>
        <w:separator/>
      </w:r>
    </w:p>
  </w:endnote>
  <w:endnote w:type="continuationSeparator" w:id="0">
    <w:p w:rsidR="00D270FC" w:rsidRDefault="00D270FC" w:rsidP="00E43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evenim MT">
    <w:panose1 w:val="02010502060101010101"/>
    <w:charset w:val="B1"/>
    <w:family w:val="auto"/>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0FC" w:rsidRDefault="00D270FC" w:rsidP="00E43184">
      <w:pPr>
        <w:spacing w:after="0" w:line="240" w:lineRule="auto"/>
      </w:pPr>
      <w:r>
        <w:separator/>
      </w:r>
    </w:p>
  </w:footnote>
  <w:footnote w:type="continuationSeparator" w:id="0">
    <w:p w:rsidR="00D270FC" w:rsidRDefault="00D270FC" w:rsidP="00E431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D7" w:rsidRDefault="005A2FD7">
    <w:pPr>
      <w:pStyle w:val="Header"/>
    </w:pPr>
  </w:p>
  <w:p w:rsidR="005A2FD7" w:rsidRDefault="005A2FD7">
    <w:pPr>
      <w:pStyle w:val="Header"/>
    </w:pPr>
  </w:p>
  <w:p w:rsidR="005A2FD7" w:rsidRDefault="005A2FD7">
    <w:pPr>
      <w:pStyle w:val="Header"/>
    </w:pPr>
  </w:p>
  <w:p w:rsidR="005A2FD7" w:rsidRDefault="005A2F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3184"/>
    <w:rsid w:val="0006517E"/>
    <w:rsid w:val="000710CB"/>
    <w:rsid w:val="00073F78"/>
    <w:rsid w:val="00115057"/>
    <w:rsid w:val="00145B02"/>
    <w:rsid w:val="001A1535"/>
    <w:rsid w:val="00225640"/>
    <w:rsid w:val="00286992"/>
    <w:rsid w:val="002E186D"/>
    <w:rsid w:val="00334AE0"/>
    <w:rsid w:val="00376F79"/>
    <w:rsid w:val="003B79D1"/>
    <w:rsid w:val="004F0DFD"/>
    <w:rsid w:val="005210EE"/>
    <w:rsid w:val="005861BA"/>
    <w:rsid w:val="005A2FD7"/>
    <w:rsid w:val="005A46BE"/>
    <w:rsid w:val="005D1BE6"/>
    <w:rsid w:val="006D1720"/>
    <w:rsid w:val="007E06AF"/>
    <w:rsid w:val="00841DFE"/>
    <w:rsid w:val="0086077A"/>
    <w:rsid w:val="008758BB"/>
    <w:rsid w:val="008873F4"/>
    <w:rsid w:val="00932BBF"/>
    <w:rsid w:val="0094492F"/>
    <w:rsid w:val="00950152"/>
    <w:rsid w:val="009534A3"/>
    <w:rsid w:val="00980A2B"/>
    <w:rsid w:val="009B3235"/>
    <w:rsid w:val="00A03E83"/>
    <w:rsid w:val="00A05B96"/>
    <w:rsid w:val="00A56ADA"/>
    <w:rsid w:val="00A855B9"/>
    <w:rsid w:val="00AB7271"/>
    <w:rsid w:val="00B0740B"/>
    <w:rsid w:val="00B538B7"/>
    <w:rsid w:val="00B85204"/>
    <w:rsid w:val="00C646CC"/>
    <w:rsid w:val="00CF69A8"/>
    <w:rsid w:val="00D13E0D"/>
    <w:rsid w:val="00D270FC"/>
    <w:rsid w:val="00D45263"/>
    <w:rsid w:val="00D45887"/>
    <w:rsid w:val="00DA0DE8"/>
    <w:rsid w:val="00DE2474"/>
    <w:rsid w:val="00DE3CA8"/>
    <w:rsid w:val="00E113DD"/>
    <w:rsid w:val="00E16FE2"/>
    <w:rsid w:val="00E303CB"/>
    <w:rsid w:val="00E43184"/>
    <w:rsid w:val="00E643A2"/>
    <w:rsid w:val="00E64A6C"/>
    <w:rsid w:val="00E95B4C"/>
    <w:rsid w:val="00EC37B2"/>
    <w:rsid w:val="00ED707F"/>
    <w:rsid w:val="00F5267E"/>
    <w:rsid w:val="00F67503"/>
    <w:rsid w:val="00F74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184"/>
  </w:style>
  <w:style w:type="paragraph" w:styleId="Footer">
    <w:name w:val="footer"/>
    <w:basedOn w:val="Normal"/>
    <w:link w:val="FooterChar"/>
    <w:uiPriority w:val="99"/>
    <w:semiHidden/>
    <w:unhideWhenUsed/>
    <w:rsid w:val="00E431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3184"/>
  </w:style>
  <w:style w:type="paragraph" w:styleId="BalloonText">
    <w:name w:val="Balloon Text"/>
    <w:basedOn w:val="Normal"/>
    <w:link w:val="BalloonTextChar"/>
    <w:uiPriority w:val="99"/>
    <w:semiHidden/>
    <w:unhideWhenUsed/>
    <w:rsid w:val="00E4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184"/>
    <w:rPr>
      <w:rFonts w:ascii="Tahoma" w:hAnsi="Tahoma" w:cs="Tahoma"/>
      <w:sz w:val="16"/>
      <w:szCs w:val="16"/>
    </w:rPr>
  </w:style>
  <w:style w:type="table" w:styleId="TableGrid">
    <w:name w:val="Table Grid"/>
    <w:basedOn w:val="TableNormal"/>
    <w:uiPriority w:val="59"/>
    <w:rsid w:val="00CF6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89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dc:creator>
  <cp:lastModifiedBy>Crist</cp:lastModifiedBy>
  <cp:revision>4</cp:revision>
  <cp:lastPrinted>2016-05-23T18:26:00Z</cp:lastPrinted>
  <dcterms:created xsi:type="dcterms:W3CDTF">2016-06-29T15:26:00Z</dcterms:created>
  <dcterms:modified xsi:type="dcterms:W3CDTF">2016-07-16T13:41:00Z</dcterms:modified>
</cp:coreProperties>
</file>